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82" w:rsidRPr="005D7CA4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D7CA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5E6F">
        <w:rPr>
          <w:rFonts w:ascii="Times New Roman" w:hAnsi="Times New Roman" w:cs="Times New Roman"/>
          <w:sz w:val="28"/>
          <w:szCs w:val="28"/>
        </w:rPr>
        <w:t>3</w:t>
      </w:r>
    </w:p>
    <w:p w:rsidR="00632382" w:rsidRPr="00BF7D86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32382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</w:t>
      </w:r>
    </w:p>
    <w:p w:rsidR="00632382" w:rsidRPr="00BF7D86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Назарово» на 2014-2016 годы</w:t>
      </w:r>
    </w:p>
    <w:p w:rsidR="00632382" w:rsidRPr="00BF7D86" w:rsidRDefault="00632382" w:rsidP="00632382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5F55EA" w:rsidRPr="005D7CA4" w:rsidRDefault="00632382" w:rsidP="00922932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CA4">
        <w:rPr>
          <w:rFonts w:ascii="Times New Roman" w:hAnsi="Times New Roman" w:cs="Times New Roman"/>
          <w:sz w:val="28"/>
          <w:szCs w:val="28"/>
        </w:rPr>
        <w:t xml:space="preserve"> </w:t>
      </w:r>
      <w:r w:rsidR="00F433EC" w:rsidRPr="005D7CA4">
        <w:rPr>
          <w:rFonts w:ascii="Times New Roman" w:hAnsi="Times New Roman" w:cs="Times New Roman"/>
          <w:b/>
          <w:sz w:val="28"/>
          <w:szCs w:val="28"/>
        </w:rPr>
        <w:t>Подпрограмма 1</w:t>
      </w:r>
      <w:r w:rsidR="00F433EC" w:rsidRPr="005D7CA4">
        <w:rPr>
          <w:rFonts w:ascii="Times New Roman" w:hAnsi="Times New Roman" w:cs="Times New Roman"/>
          <w:sz w:val="28"/>
          <w:szCs w:val="28"/>
        </w:rPr>
        <w:t xml:space="preserve"> </w:t>
      </w:r>
      <w:r w:rsidRPr="005D7CA4">
        <w:rPr>
          <w:rFonts w:ascii="Times New Roman" w:hAnsi="Times New Roman" w:cs="Times New Roman"/>
          <w:sz w:val="28"/>
          <w:szCs w:val="28"/>
        </w:rPr>
        <w:t>«</w:t>
      </w:r>
      <w:r w:rsidR="003F3DDA" w:rsidRPr="005D7CA4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г.Назарово</w:t>
      </w:r>
      <w:r w:rsidR="00F433EC" w:rsidRPr="005D7CA4">
        <w:rPr>
          <w:rFonts w:ascii="Times New Roman" w:hAnsi="Times New Roman" w:cs="Times New Roman"/>
          <w:sz w:val="28"/>
          <w:szCs w:val="28"/>
        </w:rPr>
        <w:t>» на 2014-</w:t>
      </w:r>
      <w:r w:rsidRPr="005D7CA4">
        <w:rPr>
          <w:rFonts w:ascii="Times New Roman" w:hAnsi="Times New Roman" w:cs="Times New Roman"/>
          <w:sz w:val="28"/>
          <w:szCs w:val="28"/>
        </w:rPr>
        <w:t>2016 годы</w:t>
      </w:r>
      <w:r w:rsidR="00F433EC" w:rsidRPr="005D7CA4">
        <w:rPr>
          <w:rFonts w:ascii="Times New Roman" w:hAnsi="Times New Roman" w:cs="Times New Roman"/>
          <w:sz w:val="28"/>
          <w:szCs w:val="28"/>
        </w:rPr>
        <w:t xml:space="preserve">, реализуемая  в рамках муниципальной программы </w:t>
      </w:r>
      <w:r w:rsidR="00F433EC" w:rsidRPr="005D7CA4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="00F433EC" w:rsidRPr="005D7CA4">
        <w:rPr>
          <w:rFonts w:ascii="Times New Roman" w:eastAsia="Calibri" w:hAnsi="Times New Roman" w:cs="Times New Roman"/>
          <w:sz w:val="28"/>
          <w:szCs w:val="28"/>
        </w:rPr>
        <w:br/>
      </w:r>
      <w:r w:rsidR="00F433EC" w:rsidRPr="005D7CA4">
        <w:rPr>
          <w:rFonts w:ascii="Times New Roman" w:hAnsi="Times New Roman" w:cs="Times New Roman"/>
          <w:sz w:val="28"/>
          <w:szCs w:val="28"/>
        </w:rPr>
        <w:t>города Назарово</w:t>
      </w:r>
      <w:r w:rsidR="00F433EC" w:rsidRPr="005D7CA4">
        <w:rPr>
          <w:rFonts w:ascii="Times New Roman" w:eastAsia="Calibri" w:hAnsi="Times New Roman" w:cs="Times New Roman"/>
          <w:sz w:val="28"/>
          <w:szCs w:val="28"/>
        </w:rPr>
        <w:t>» на 2014-2016 годы</w:t>
      </w:r>
    </w:p>
    <w:p w:rsidR="00F433EC" w:rsidRPr="00F433EC" w:rsidRDefault="00F433EC" w:rsidP="00F433EC">
      <w:pPr>
        <w:widowControl w:val="0"/>
        <w:numPr>
          <w:ilvl w:val="0"/>
          <w:numId w:val="5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433EC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65"/>
      </w:tblGrid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5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в г.Назарово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» на 2014 - 2016 годы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65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br/>
              <w:t>на 2014-2016 годы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Орган исполнитель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 и (или) иной главный распоря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дитель бюджетных средств, определен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й программе соисполни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телем программы, реализующую подпрограмму </w:t>
            </w:r>
          </w:p>
        </w:tc>
        <w:tc>
          <w:tcPr>
            <w:tcW w:w="6665" w:type="dxa"/>
          </w:tcPr>
          <w:p w:rsidR="00030CC8" w:rsidRPr="00BA7C86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C8" w:rsidRPr="00261F21" w:rsidTr="00750BDE">
        <w:trPr>
          <w:trHeight w:val="2351"/>
        </w:trPr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65" w:type="dxa"/>
          </w:tcPr>
          <w:p w:rsidR="00030CC8" w:rsidRPr="00361DEA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1DEA">
              <w:rPr>
                <w:rFonts w:ascii="Times New Roman" w:hAnsi="Times New Roman" w:cs="Times New Roman"/>
                <w:sz w:val="28"/>
                <w:szCs w:val="28"/>
              </w:rPr>
              <w:t>Целью  подпрограммы является:</w:t>
            </w:r>
          </w:p>
          <w:p w:rsidR="00030CC8" w:rsidRPr="00361DEA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1DEA">
              <w:rPr>
                <w:rFonts w:ascii="Times New Roman" w:hAnsi="Times New Roman" w:cs="Times New Roman"/>
                <w:sz w:val="28"/>
                <w:szCs w:val="28"/>
              </w:rPr>
              <w:t>- сокращение смертности от дорожно-транспортных происшествий.</w:t>
            </w:r>
          </w:p>
          <w:p w:rsidR="00030CC8" w:rsidRPr="00632382" w:rsidRDefault="00030CC8" w:rsidP="00030CC8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Для реализации цели необходимо решение следующих задач:</w:t>
            </w:r>
          </w:p>
          <w:p w:rsidR="00030CC8" w:rsidRPr="00632382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участия детей в дорожном движении;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65" w:type="dxa"/>
          </w:tcPr>
          <w:p w:rsidR="00030CC8" w:rsidRPr="00BA7C86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353BF"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социальный риск (число лиц, погибших в дорожно-транспортных происшествиях, 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 xml:space="preserve">на 100 тысяч населения) снизится с 7,55 в 2012 году до 3,77  в 2016 году; </w:t>
            </w:r>
          </w:p>
          <w:p w:rsidR="00030CC8" w:rsidRPr="003C5D79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транспортный риск (число лиц, погибших в дорожно-транспортных происшествиях на 10 тысяч транспортных средств), снизится 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в 2012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30CC8" w:rsidRPr="00632382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- тяжесть последствий дорожно-транспортных 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происшествий (число лиц, погибших в дорожно-транспортных происшествиях, на 100 пострадавших) снизится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5,97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%  в 2012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количество детских учреждений (школ), вблизи которых участки автомобильных дорог местного значения оборудованы дорожными знаками (1.23 «Дети»)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5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C8" w:rsidRPr="00261F21" w:rsidTr="00922932">
        <w:trPr>
          <w:trHeight w:val="6133"/>
        </w:trPr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65" w:type="dxa"/>
          </w:tcPr>
          <w:p w:rsidR="00030CC8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на 2014 – 2016 годы 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3 011,7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2 918,1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63238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93,6 тыс. рублей </w:t>
            </w:r>
          </w:p>
          <w:p w:rsidR="00030CC8" w:rsidRPr="00750BDE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  <w:highlight w:val="yellow"/>
              </w:rPr>
            </w:pP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1 019,5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972,7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46,8 тыс. рублей, </w:t>
            </w:r>
          </w:p>
          <w:p w:rsidR="00030CC8" w:rsidRPr="00750BDE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  <w:highlight w:val="yellow"/>
              </w:rPr>
            </w:pP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 xml:space="preserve"> 1 019,5 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972,7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46,8 тыс. рублей, </w:t>
            </w:r>
          </w:p>
          <w:p w:rsidR="00030CC8" w:rsidRPr="00750BDE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972 7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  <w:r w:rsidR="000F28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030CC8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– 0,00 тыс. руб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750BD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65" w:type="dxa"/>
          </w:tcPr>
          <w:p w:rsidR="00BA7C86" w:rsidRPr="005D7CA4" w:rsidRDefault="00655FEB" w:rsidP="00BA7C86">
            <w:pPr>
              <w:pStyle w:val="ConsPlusCell"/>
              <w:jc w:val="both"/>
            </w:pPr>
            <w:r>
              <w:t>А</w:t>
            </w:r>
            <w:r w:rsidR="00030CC8" w:rsidRPr="005D7CA4">
              <w:t>дминистрация города Назарово</w:t>
            </w:r>
          </w:p>
          <w:p w:rsidR="002A30E0" w:rsidRPr="005D7CA4" w:rsidRDefault="00655FEB" w:rsidP="002A30E0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A30E0" w:rsidRPr="005D7CA4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управление администрации города </w:t>
            </w:r>
          </w:p>
          <w:p w:rsidR="00030CC8" w:rsidRPr="005D7CA4" w:rsidRDefault="002A30E0" w:rsidP="002A3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CA4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55F8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Pr="00750BDE" w:rsidRDefault="005F55EA" w:rsidP="00155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5C7D59" w:rsidRDefault="005F55EA" w:rsidP="00155F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В условиях быстрого роста численности автопарка и интенсивности движения на дорогах, учитывая увеличение правонарушений, связанных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с управлением транспортом в состоянии опьянения, нарушения скоростного режима движения, происшествий по вине пешеходов, пренебрежения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к требованиям </w:t>
      </w:r>
      <w:hyperlink r:id="rId7" w:history="1">
        <w:r w:rsidRPr="00632382">
          <w:rPr>
            <w:rFonts w:ascii="Times New Roman" w:eastAsia="Calibri" w:hAnsi="Times New Roman" w:cs="Times New Roman"/>
            <w:sz w:val="28"/>
            <w:szCs w:val="28"/>
          </w:rPr>
          <w:t>Правил</w:t>
        </w:r>
      </w:hyperlink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дорожного движения, необходимо обеспечить реализацию Федерального </w:t>
      </w:r>
      <w:hyperlink r:id="rId8" w:history="1">
        <w:r w:rsidRPr="00632382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от 10.11.1995 № 196-ФЗ «О безопасности дорожного движения». Согласно указанному Закону основной задачей в области обеспечения безопасности дорожного движения является охрана </w:t>
      </w: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жизни, здоровья и имущества граждан, защита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их прав и законных интересов, а также защита интересов общества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государства путем предупреждения дорожно-транспортных происшествий (далее - ДТП), снижения тяжести их последствий.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Сложная обстановка с аварийностью потребовала выработки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 реализации мероприятий, направленных на снижение уровня смертности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 травматизма от ДТП населения, и обеспечения роста безопасности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благополучия граждан города Назарово.</w:t>
      </w:r>
    </w:p>
    <w:p w:rsidR="00632382" w:rsidRPr="00632382" w:rsidRDefault="00632382" w:rsidP="00F353BF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Комплекс мер по сокращению аварийности и снижению травматизма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на дорогах города, реализованный на протяжении ряда последних лет в рамках реализации долгосрочной целевой программы «</w:t>
      </w:r>
      <w:r w:rsidRPr="00632382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в городе Назарово</w:t>
      </w: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» на 2011 - 2013 годы, привел к заметным позитивным сдвигам. Так, несмотря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на сохраняющуюся тенденцию ежегодного увеличения автопарка города Назарово (в 2012 году прирост составил 4,8% к уровню 2011 года) количество  лиц, погибших   в ДТП в 2012 году, снизилось по сравнению с 2011 г</w:t>
      </w:r>
      <w:r w:rsidR="00922932">
        <w:rPr>
          <w:rFonts w:ascii="Times New Roman" w:eastAsia="Calibri" w:hAnsi="Times New Roman" w:cs="Times New Roman"/>
          <w:sz w:val="28"/>
          <w:szCs w:val="28"/>
        </w:rPr>
        <w:t>.</w:t>
      </w: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на 3%.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БДД, и предупреждения опасного поведения участников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Ряд положительных тенденций отмечается и по другим показателям. Непременным условием закрепления достигнутых результатов является дальнейшая активизация работы в данной области.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На протяжении последних пяти лет наезды на пешеходов являются одним из основных видов ДТП и составляют не менее 30 процентов от общего числа зарегистрированных.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Основными причинами таких происшествий служат нарушения Правил дорожного движения, как водителями транспортных средств, так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пешеходами. Вместе с тем, на совершение таких нарушений, как переход проезжей части в неустановленном месте, неожиданный выход пешеходов на проезжую часть, во многих случаях провоцирует отсутствие в необходимых местах тротуаров, пешеходных дорожек и переходов</w:t>
      </w:r>
      <w:r w:rsidRPr="00632382">
        <w:rPr>
          <w:rFonts w:ascii="Times New Roman" w:eastAsia="Calibri" w:hAnsi="Times New Roman" w:cs="Times New Roman"/>
        </w:rPr>
        <w:t>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Другой, не менее важной проблемой, остается неудовлетворительное состояние имеющихся пешеходных переходов. По результатам проверок, проведенных в 2012 году сотрудниками Госавтоинспекции , установлено, что каждый четвертый переход, обустроенный в настоящее время на улично-дорожной сети, не соответствует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Неудовлетворительные дорожные условия сопутствуют гибели в ДТП каждого четвертого участника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Необходимо отметить, что в целом неудовлетворительный дорожный фактор способствовал совершению каждого четвертого ДТП с пострадавшими. 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проверок, проведенных сотрудниками Госавтоинспекции </w:t>
      </w: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>совместно с органами прокуратуры, установлено, что каждый четвертый пешеходный переход, обустроенный в настоящее время на улично-дорожной сети, не соответствуют установленным требованиям по эксплуатационному состоянию и оборудованию техническими средствами организации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Кроме того, среди факторов, влияющих на безопасность дорожного движения, особое значение имеет скорость движения транспортных средств. Согласно статистическим данным, самые тяжелые ДТП происходят в основном из-за нарушения скоростного режима или в ситуациях, когда превышение скорости оказалось дополнительным отягчающим фактором.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Основной массив ДТП зарегистрирован в темное время суток, а наиболее распространенной причиной их совершения стали нарушения ПДД водителями транспортных средств.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Кроме того, увеличение количества ДТП, в результате которых пострадавшие получают травмы, характеризующиеся особой степенью тяжести, требует дальнейшего развития направления по оказанию первой медицинской помощи лицам, пострадавшим в результате таких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Таким образом, задачи сохранения жизни и здоровья участников дорожного движения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и Красноярского края.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Необходимость разработки и реализации программы обусловлена следующими причинами: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социально-экономическая острота проблемы;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межотраслевой и межведомственный характер проблемы;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необходимость привлечения к решению проблемы органов местного самоуправления и организаций и их заинтересованность в достижении конечного результата;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привлечение средств федерального бюджета посредством участия города Назарово в реализации федеральной целевой программы «Повышение безопасности дорожного движения в 2013 - 2020 годах».</w:t>
      </w:r>
    </w:p>
    <w:p w:rsidR="009853E8" w:rsidRPr="00632382" w:rsidRDefault="005F55EA" w:rsidP="0063238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382">
        <w:rPr>
          <w:rFonts w:ascii="Times New Roman" w:hAnsi="Times New Roman" w:cs="Times New Roman"/>
          <w:sz w:val="28"/>
          <w:szCs w:val="28"/>
        </w:rPr>
        <w:t>2.2. Основн</w:t>
      </w:r>
      <w:r w:rsidR="00BA6796" w:rsidRPr="00632382">
        <w:rPr>
          <w:rFonts w:ascii="Times New Roman" w:hAnsi="Times New Roman" w:cs="Times New Roman"/>
          <w:sz w:val="28"/>
          <w:szCs w:val="28"/>
        </w:rPr>
        <w:t>ая</w:t>
      </w:r>
      <w:r w:rsidRPr="00632382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632382">
        <w:rPr>
          <w:rFonts w:ascii="Times New Roman" w:hAnsi="Times New Roman" w:cs="Times New Roman"/>
          <w:sz w:val="28"/>
          <w:szCs w:val="28"/>
        </w:rPr>
        <w:t>ь</w:t>
      </w:r>
      <w:r w:rsidRPr="00632382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632382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632382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632382">
        <w:rPr>
          <w:rFonts w:ascii="Times New Roman" w:hAnsi="Times New Roman" w:cs="Times New Roman"/>
          <w:sz w:val="28"/>
          <w:szCs w:val="28"/>
        </w:rPr>
        <w:t>под</w:t>
      </w:r>
      <w:r w:rsidRPr="00632382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Целью подпрограммы является:</w:t>
      </w:r>
      <w:r w:rsidR="009229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eastAsia="Calibri" w:hAnsi="Times New Roman" w:cs="Times New Roman"/>
          <w:sz w:val="28"/>
          <w:szCs w:val="28"/>
        </w:rPr>
        <w:t>сокращение смертности от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Для достижения цели подпрограммы необходимо решение следующих задач (приложение № 1):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1. Обеспечение безопасного участия детей в дорожном движении.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обучение детей и подростков Правилам дорожного движения, формирование у них навыков безопасного поведения на дорогах;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создание условий безопасного участия детей в дорожном движении.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2. Развитие системы организации движения транспортных средств и пешеходов и повышение безопасности дорожных условий.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снижение влияния дорожных условий на возникновение ДТП, в том числе с участием пешеходов, устранение и профилактику возникновения опасных участков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>3. Развитие системы оказания помощи лицам, пострадавшим в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сокращение времени оперативного реагирования на ликвидацию последствий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Реализация мероприятий программы рассчитана на 3-летний период - с 2014 по 2016 год: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Целевыми индикаторами подпрограммы являются: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A7C86">
        <w:rPr>
          <w:rFonts w:ascii="Times New Roman" w:eastAsia="Calibri" w:hAnsi="Times New Roman" w:cs="Times New Roman"/>
          <w:sz w:val="28"/>
          <w:szCs w:val="28"/>
        </w:rPr>
        <w:t>социальный риск (число лиц, погибших в ДТП, на 100 тысяч населения);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C86">
        <w:rPr>
          <w:rFonts w:ascii="Times New Roman" w:eastAsia="Calibri" w:hAnsi="Times New Roman" w:cs="Times New Roman"/>
          <w:sz w:val="28"/>
          <w:szCs w:val="28"/>
        </w:rPr>
        <w:t>- транспортный риск (число лиц, погибших в ДТП, на 10 тысяч транспортных средств);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C86">
        <w:rPr>
          <w:rFonts w:ascii="Times New Roman" w:eastAsia="Calibri" w:hAnsi="Times New Roman" w:cs="Times New Roman"/>
          <w:sz w:val="28"/>
          <w:szCs w:val="28"/>
        </w:rPr>
        <w:t>- тяжесть последствий ДТП (число лиц, погибших в ДТП, на 100 пострадавших);</w:t>
      </w:r>
    </w:p>
    <w:p w:rsidR="00632382" w:rsidRPr="00632382" w:rsidRDefault="0024482A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32382" w:rsidRPr="00632382">
        <w:rPr>
          <w:rFonts w:ascii="Times New Roman" w:eastAsia="Calibri" w:hAnsi="Times New Roman" w:cs="Times New Roman"/>
          <w:sz w:val="28"/>
          <w:szCs w:val="28"/>
        </w:rPr>
        <w:t xml:space="preserve">количество детских учреждений (школ), вблизи которых участки автомобильных дорог местного значения оборудованы дорожными знаками </w:t>
      </w:r>
      <w:r w:rsidR="00632382" w:rsidRPr="00632382">
        <w:rPr>
          <w:rFonts w:ascii="Times New Roman" w:eastAsia="Calibri" w:hAnsi="Times New Roman" w:cs="Times New Roman"/>
          <w:sz w:val="28"/>
          <w:szCs w:val="28"/>
        </w:rPr>
        <w:br/>
        <w:t>(1.23 «Дети)</w:t>
      </w:r>
    </w:p>
    <w:p w:rsidR="00632382" w:rsidRPr="00632382" w:rsidRDefault="00632382" w:rsidP="00750BDE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Ожидаемая динамика результатов</w:t>
      </w:r>
      <w:r w:rsidR="00750B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eastAsia="Calibri" w:hAnsi="Times New Roman" w:cs="Times New Roman"/>
          <w:sz w:val="28"/>
          <w:szCs w:val="28"/>
        </w:rPr>
        <w:t>реализации подпрограммы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1080"/>
        <w:gridCol w:w="1200"/>
        <w:gridCol w:w="1200"/>
        <w:gridCol w:w="1200"/>
      </w:tblGrid>
      <w:tr w:rsidR="00632382" w:rsidRPr="00632382" w:rsidTr="0024482A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Показатели и индикаторы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382" w:rsidRPr="00632382" w:rsidRDefault="00632382" w:rsidP="00361DE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>2012 г.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382" w:rsidRPr="00632382" w:rsidRDefault="00632382" w:rsidP="0063238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2382">
              <w:rPr>
                <w:rFonts w:ascii="Times New Roman" w:eastAsia="Calibri" w:hAnsi="Times New Roman" w:cs="Times New Roman"/>
              </w:rPr>
              <w:t>Плановый период</w:t>
            </w:r>
          </w:p>
        </w:tc>
      </w:tr>
      <w:tr w:rsidR="00632382" w:rsidRPr="00632382" w:rsidTr="0024482A">
        <w:trPr>
          <w:trHeight w:val="435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</w:tr>
      <w:tr w:rsidR="00632382" w:rsidRPr="00632382" w:rsidTr="003C5D79">
        <w:trPr>
          <w:trHeight w:val="59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3C5D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3C5D79" w:rsidRDefault="00632382" w:rsidP="00750BD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Социальный риск (число лиц, погиб</w:t>
            </w:r>
            <w:r w:rsidR="00750BDE">
              <w:rPr>
                <w:rFonts w:ascii="Times New Roman" w:hAnsi="Times New Roman" w:cs="Times New Roman"/>
                <w:sz w:val="24"/>
                <w:szCs w:val="24"/>
              </w:rPr>
              <w:t>-ших в ДТП, на 100 тыс.н</w:t>
            </w: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 xml:space="preserve">аселения)        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5,66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632382" w:rsidRPr="00632382" w:rsidTr="002448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3C5D79" w:rsidRDefault="00632382" w:rsidP="00750BD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Транспортный риск (число лиц, погиб</w:t>
            </w:r>
            <w:r w:rsidR="00750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ших в ДТП, на 10 тыс. транспортных средств)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BA7C86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632382" w:rsidRPr="00632382" w:rsidTr="003C5D79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3C5D79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 xml:space="preserve">Тяжесть последствий ДТП (число    </w:t>
            </w:r>
            <w:r w:rsidRPr="003C5D79">
              <w:rPr>
                <w:rFonts w:ascii="Times New Roman" w:hAnsi="Times New Roman" w:cs="Times New Roman"/>
                <w:sz w:val="24"/>
                <w:szCs w:val="24"/>
              </w:rPr>
              <w:br/>
              <w:t>погибших в ДТП, на 100 пострадавших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3C5D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5,35</w:t>
            </w:r>
          </w:p>
        </w:tc>
      </w:tr>
      <w:tr w:rsidR="00632382" w:rsidRPr="00632382" w:rsidTr="002F52B8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82" w:rsidRPr="003C5D79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Количество детских учреждений (школ) вблизи которых участки автомобильных дорог местного значения оборудованы дорожными знаками ( 1.23 «Дети)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632382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632382" w:rsidRDefault="003C5D79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82" w:rsidRPr="002F52B8" w:rsidRDefault="00632382" w:rsidP="002F52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32382" w:rsidRPr="00632382" w:rsidRDefault="00632382" w:rsidP="00632382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Pr="0024482A" w:rsidRDefault="005F55EA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482A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 w:rsidRPr="0024482A">
        <w:rPr>
          <w:rFonts w:ascii="Times New Roman" w:hAnsi="Times New Roman" w:cs="Times New Roman"/>
          <w:sz w:val="28"/>
          <w:szCs w:val="28"/>
        </w:rPr>
        <w:t>под</w:t>
      </w:r>
      <w:r w:rsidR="009853E8" w:rsidRPr="0024482A">
        <w:rPr>
          <w:rFonts w:ascii="Times New Roman" w:hAnsi="Times New Roman" w:cs="Times New Roman"/>
          <w:sz w:val="28"/>
          <w:szCs w:val="28"/>
        </w:rPr>
        <w:t>программы</w:t>
      </w:r>
    </w:p>
    <w:p w:rsidR="0024482A" w:rsidRPr="0024482A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местного бюджета,  краевого бюджета.  </w:t>
      </w:r>
      <w:r w:rsidRPr="0024482A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8D085C">
        <w:rPr>
          <w:rFonts w:ascii="Times New Roman" w:eastAsia="Calibri" w:hAnsi="Times New Roman" w:cs="Times New Roman"/>
          <w:sz w:val="28"/>
          <w:szCs w:val="28"/>
        </w:rPr>
        <w:t>3011,7</w:t>
      </w:r>
      <w:r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2014 год </w:t>
      </w:r>
      <w:r w:rsidR="009F65E5">
        <w:rPr>
          <w:rFonts w:ascii="Times New Roman" w:eastAsia="Calibri" w:hAnsi="Times New Roman" w:cs="Times New Roman"/>
          <w:sz w:val="28"/>
          <w:szCs w:val="28"/>
        </w:rPr>
        <w:t>–</w:t>
      </w:r>
      <w:r w:rsidRPr="009F65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85C">
        <w:rPr>
          <w:rFonts w:ascii="Times New Roman" w:eastAsia="Calibri" w:hAnsi="Times New Roman" w:cs="Times New Roman"/>
          <w:sz w:val="28"/>
          <w:szCs w:val="28"/>
        </w:rPr>
        <w:t>1019,5</w:t>
      </w:r>
      <w:r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рублей, 2015 год </w:t>
      </w:r>
      <w:r w:rsidR="009F65E5">
        <w:rPr>
          <w:rFonts w:ascii="Times New Roman" w:eastAsia="Calibri" w:hAnsi="Times New Roman" w:cs="Times New Roman"/>
          <w:sz w:val="28"/>
          <w:szCs w:val="28"/>
        </w:rPr>
        <w:t>–</w:t>
      </w:r>
      <w:r w:rsidRPr="009F65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85C">
        <w:rPr>
          <w:rFonts w:ascii="Times New Roman" w:eastAsia="Calibri" w:hAnsi="Times New Roman" w:cs="Times New Roman"/>
          <w:sz w:val="28"/>
          <w:szCs w:val="28"/>
        </w:rPr>
        <w:t>1019,5</w:t>
      </w:r>
      <w:r w:rsidRPr="009F65E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F65E5">
        <w:rPr>
          <w:rFonts w:ascii="Times New Roman" w:eastAsia="Calibri" w:hAnsi="Times New Roman" w:cs="Times New Roman"/>
          <w:sz w:val="28"/>
          <w:szCs w:val="28"/>
        </w:rPr>
        <w:t xml:space="preserve">, 2016 год – </w:t>
      </w:r>
      <w:r w:rsidR="008D085C">
        <w:rPr>
          <w:rFonts w:ascii="Times New Roman" w:eastAsia="Calibri" w:hAnsi="Times New Roman" w:cs="Times New Roman"/>
          <w:sz w:val="28"/>
          <w:szCs w:val="28"/>
        </w:rPr>
        <w:t>972,7</w:t>
      </w:r>
      <w:r w:rsidR="009F65E5"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Pr="009F65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82A" w:rsidRPr="0024482A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Главными распорядителями бюджетных средств являются:</w:t>
      </w:r>
      <w:r w:rsidR="008D08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Назарово;</w:t>
      </w:r>
      <w:r w:rsidR="005A55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 города Назарово.</w:t>
      </w:r>
    </w:p>
    <w:p w:rsidR="0024482A" w:rsidRPr="0024482A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Главные распорядители бюджетных средств осуществляют: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 xml:space="preserve">организацию выполнения мероприятий подпрограммы за счет </w:t>
      </w:r>
      <w:r w:rsidR="0024482A" w:rsidRPr="0024482A">
        <w:rPr>
          <w:rFonts w:ascii="Times New Roman" w:hAnsi="Times New Roman" w:cs="Times New Roman"/>
          <w:sz w:val="28"/>
          <w:szCs w:val="28"/>
        </w:rPr>
        <w:t>средств местного бюджета,  краевого бюджета, а также за счет привлечения средств инвестиционного характера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подготовку и представление в министерство транспорта Красноярского края сведений и отчетов о выполнении подпрограммных мероприятий ежемесячно до 10 числа месяца, следующего за отчетным, и по итогам года - до 20 января очередного финансового года;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подготовку предложений по корректировке подпрограммы;</w:t>
      </w:r>
    </w:p>
    <w:p w:rsidR="0024482A" w:rsidRDefault="005A55EB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 xml:space="preserve">подготовку предложений по совершенствованию механизма реализации </w:t>
      </w:r>
      <w:r w:rsidR="0024482A" w:rsidRPr="00D32315">
        <w:rPr>
          <w:rFonts w:ascii="Times New Roman" w:eastAsia="Calibri" w:hAnsi="Times New Roman" w:cs="Times New Roman"/>
          <w:sz w:val="28"/>
          <w:szCs w:val="28"/>
        </w:rPr>
        <w:t>подпрограммы.</w:t>
      </w:r>
    </w:p>
    <w:p w:rsidR="002F52B8" w:rsidRDefault="005A55EB" w:rsidP="002F52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 по размещению муниципальных заказов по программе, получатель бюджетных средств – Муниципальное казенное учреждение «Управление городским хозяйством» г. Назарово,</w:t>
      </w:r>
      <w:r w:rsidRPr="005A55EB">
        <w:rPr>
          <w:sz w:val="28"/>
          <w:szCs w:val="28"/>
        </w:rPr>
        <w:t xml:space="preserve"> </w:t>
      </w:r>
      <w:r w:rsidR="00B043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92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</w:t>
      </w:r>
      <w:r w:rsidR="00B0439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города</w:t>
      </w:r>
      <w:r w:rsidRPr="005A55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2315" w:rsidRPr="002F52B8" w:rsidRDefault="00D32315" w:rsidP="002F52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Средства краевого бюджета на реализацию мероприятий подпрограммы на приобретение и установку дорожных знаков(1.23 «Дети на пленке алмазного типа») на автодорогах местного значения предоставляются в форме субсидий </w:t>
      </w:r>
      <w:r w:rsidRPr="00922932">
        <w:rPr>
          <w:rFonts w:ascii="Times New Roman" w:eastAsia="Calibri" w:hAnsi="Times New Roman" w:cs="Times New Roman"/>
          <w:sz w:val="4"/>
          <w:szCs w:val="4"/>
        </w:rPr>
        <w:t>бюджетам</w:t>
      </w: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Красноярского края.</w:t>
      </w:r>
    </w:p>
    <w:p w:rsidR="009853E8" w:rsidRDefault="005F55EA" w:rsidP="00D3231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D32315">
        <w:rPr>
          <w:rFonts w:ascii="Times New Roman" w:hAnsi="Times New Roman" w:cs="Times New Roman"/>
          <w:sz w:val="28"/>
          <w:szCs w:val="28"/>
        </w:rPr>
        <w:t>У</w:t>
      </w:r>
      <w:r w:rsidRPr="00D32315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D32315">
        <w:rPr>
          <w:rFonts w:ascii="Times New Roman" w:hAnsi="Times New Roman" w:cs="Times New Roman"/>
          <w:sz w:val="28"/>
          <w:szCs w:val="28"/>
        </w:rPr>
        <w:t>е</w:t>
      </w:r>
      <w:r w:rsidRPr="00D32315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D32315">
        <w:rPr>
          <w:rFonts w:ascii="Times New Roman" w:hAnsi="Times New Roman" w:cs="Times New Roman"/>
          <w:sz w:val="28"/>
          <w:szCs w:val="28"/>
        </w:rPr>
        <w:t>под</w:t>
      </w:r>
      <w:r w:rsidRPr="00D32315"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2.4.1. Организация управления подпрограммой осуществляется Администрацией города Назарово.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2.4.2. Контроль за целевым и эффективным использованием средств, предусмотренных на реализацию мероприятий подпрограммы,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города Назарово</w:t>
      </w:r>
      <w:r w:rsidR="000740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города</w:t>
      </w:r>
      <w:r w:rsidR="000740B1">
        <w:rPr>
          <w:rFonts w:ascii="Times New Roman" w:hAnsi="Times New Roman" w:cs="Times New Roman"/>
          <w:sz w:val="28"/>
          <w:szCs w:val="28"/>
        </w:rPr>
        <w:t>, МКУ «Контрольно-счетная палата г.Назарово»</w:t>
      </w:r>
      <w:r w:rsidRPr="00E31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</w:t>
      </w:r>
      <w:r w:rsidR="00B0439E">
        <w:rPr>
          <w:rFonts w:ascii="Times New Roman" w:hAnsi="Times New Roman" w:cs="Times New Roman"/>
          <w:sz w:val="28"/>
          <w:szCs w:val="28"/>
        </w:rPr>
        <w:t>, управление образование администрации города</w:t>
      </w:r>
      <w:r w:rsidRPr="00E31384">
        <w:rPr>
          <w:rFonts w:ascii="Times New Roman" w:hAnsi="Times New Roman" w:cs="Times New Roman"/>
          <w:sz w:val="28"/>
          <w:szCs w:val="28"/>
        </w:rPr>
        <w:t xml:space="preserve">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32315" w:rsidRPr="00922932" w:rsidRDefault="00D32315" w:rsidP="00D32315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4"/>
          <w:szCs w:val="4"/>
        </w:rPr>
      </w:pPr>
    </w:p>
    <w:p w:rsidR="009853E8" w:rsidRDefault="005F55EA" w:rsidP="002F52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922932" w:rsidRDefault="009229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целевых индикаторов.</w:t>
      </w: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В результате достижения целевых</w:t>
      </w:r>
      <w:r w:rsidR="00361DEA">
        <w:rPr>
          <w:rFonts w:ascii="Times New Roman" w:eastAsia="Calibri" w:hAnsi="Times New Roman" w:cs="Times New Roman"/>
          <w:sz w:val="28"/>
          <w:szCs w:val="28"/>
        </w:rPr>
        <w:t xml:space="preserve"> индикаторов в период </w:t>
      </w:r>
      <w:r w:rsidR="00361DEA">
        <w:rPr>
          <w:rFonts w:ascii="Times New Roman" w:eastAsia="Calibri" w:hAnsi="Times New Roman" w:cs="Times New Roman"/>
          <w:sz w:val="28"/>
          <w:szCs w:val="28"/>
        </w:rPr>
        <w:br/>
        <w:t>2014-</w:t>
      </w: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B0439E">
        <w:rPr>
          <w:rFonts w:ascii="Times New Roman" w:eastAsia="Calibri" w:hAnsi="Times New Roman" w:cs="Times New Roman"/>
          <w:sz w:val="28"/>
          <w:szCs w:val="28"/>
        </w:rPr>
        <w:t>6</w:t>
      </w: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 год планируется сократить количество погибших в результате ДТП.</w:t>
      </w: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Реальное снижение социально-экономического ущерба будет значительно больше, так как в прогнозах не учитывается снижение показателя числа травмированных в ДТП людей, оказывающего существенное влияние на итоговую величину показателя.</w:t>
      </w:r>
    </w:p>
    <w:p w:rsidR="00D32315" w:rsidRPr="00922932" w:rsidRDefault="00D32315" w:rsidP="00D32315">
      <w:pPr>
        <w:pStyle w:val="a7"/>
        <w:spacing w:after="0" w:line="240" w:lineRule="atLeast"/>
        <w:ind w:left="0" w:firstLine="709"/>
        <w:jc w:val="center"/>
        <w:rPr>
          <w:sz w:val="4"/>
          <w:szCs w:val="4"/>
        </w:rPr>
      </w:pPr>
    </w:p>
    <w:p w:rsidR="005F55EA" w:rsidRDefault="005F55EA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D32315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155F81" w:rsidRPr="00D32315" w:rsidRDefault="00155F81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2315" w:rsidRPr="00D32315" w:rsidRDefault="00D32315" w:rsidP="00D32315">
      <w:pPr>
        <w:pStyle w:val="a7"/>
        <w:spacing w:after="0" w:line="240" w:lineRule="atLeast"/>
        <w:ind w:left="0" w:firstLine="709"/>
        <w:jc w:val="both"/>
        <w:rPr>
          <w:sz w:val="28"/>
          <w:szCs w:val="28"/>
        </w:rPr>
      </w:pPr>
      <w:r w:rsidRPr="00D32315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D32315" w:rsidRPr="00922932" w:rsidRDefault="00D32315" w:rsidP="00D32315">
      <w:pPr>
        <w:pStyle w:val="a7"/>
        <w:spacing w:after="0" w:line="240" w:lineRule="atLeast"/>
        <w:ind w:left="0"/>
        <w:rPr>
          <w:sz w:val="4"/>
          <w:szCs w:val="4"/>
        </w:rPr>
      </w:pPr>
    </w:p>
    <w:p w:rsidR="00D32315" w:rsidRPr="00D32315" w:rsidRDefault="00D32315" w:rsidP="00D32315">
      <w:pPr>
        <w:pStyle w:val="a7"/>
        <w:numPr>
          <w:ilvl w:val="1"/>
          <w:numId w:val="3"/>
        </w:numPr>
        <w:spacing w:after="0" w:line="240" w:lineRule="atLeast"/>
        <w:jc w:val="center"/>
        <w:rPr>
          <w:sz w:val="28"/>
          <w:szCs w:val="28"/>
        </w:rPr>
      </w:pPr>
      <w:r w:rsidRPr="00D32315">
        <w:rPr>
          <w:sz w:val="28"/>
          <w:szCs w:val="28"/>
        </w:rPr>
        <w:t>Обоснование финансовых, материальных и трудовых затрат</w:t>
      </w:r>
      <w:r w:rsidRPr="00D32315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32315" w:rsidRPr="00922932" w:rsidRDefault="00D32315" w:rsidP="00D32315">
      <w:pPr>
        <w:pStyle w:val="a7"/>
        <w:spacing w:after="0" w:line="240" w:lineRule="atLeast"/>
        <w:ind w:left="0"/>
        <w:jc w:val="both"/>
        <w:rPr>
          <w:sz w:val="4"/>
          <w:szCs w:val="4"/>
        </w:rPr>
      </w:pP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A03C97" w:rsidRDefault="00D32315" w:rsidP="0092293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подпрограммы составит </w:t>
      </w:r>
      <w:r w:rsidR="008D085C">
        <w:rPr>
          <w:rFonts w:ascii="Times New Roman" w:eastAsia="Calibri" w:hAnsi="Times New Roman" w:cs="Times New Roman"/>
          <w:sz w:val="28"/>
          <w:szCs w:val="28"/>
        </w:rPr>
        <w:t>3011,7</w:t>
      </w:r>
      <w:r w:rsidRPr="005A55EB">
        <w:rPr>
          <w:rFonts w:ascii="Times New Roman" w:eastAsia="Calibri" w:hAnsi="Times New Roman" w:cs="Times New Roman"/>
          <w:sz w:val="28"/>
          <w:szCs w:val="28"/>
        </w:rPr>
        <w:t xml:space="preserve"> тыс. рублей,  из них в 2014 году  </w:t>
      </w:r>
      <w:r w:rsidR="008D085C">
        <w:rPr>
          <w:rFonts w:ascii="Times New Roman" w:eastAsia="Calibri" w:hAnsi="Times New Roman" w:cs="Times New Roman"/>
          <w:sz w:val="28"/>
          <w:szCs w:val="28"/>
        </w:rPr>
        <w:t>1019,5</w:t>
      </w:r>
      <w:r w:rsidRPr="005A55EB">
        <w:rPr>
          <w:rFonts w:ascii="Times New Roman" w:eastAsia="Calibri" w:hAnsi="Times New Roman" w:cs="Times New Roman"/>
          <w:sz w:val="28"/>
          <w:szCs w:val="28"/>
        </w:rPr>
        <w:t xml:space="preserve"> тыс. рублей, в 2015 год</w:t>
      </w:r>
      <w:r w:rsidR="005A55EB">
        <w:rPr>
          <w:rFonts w:ascii="Times New Roman" w:eastAsia="Calibri" w:hAnsi="Times New Roman" w:cs="Times New Roman"/>
          <w:sz w:val="28"/>
          <w:szCs w:val="28"/>
        </w:rPr>
        <w:t>у</w:t>
      </w:r>
      <w:r w:rsidRPr="005A55E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D085C">
        <w:rPr>
          <w:rFonts w:ascii="Times New Roman" w:eastAsia="Calibri" w:hAnsi="Times New Roman" w:cs="Times New Roman"/>
          <w:sz w:val="28"/>
          <w:szCs w:val="28"/>
        </w:rPr>
        <w:t>1019,5</w:t>
      </w:r>
      <w:r w:rsidRPr="005A55EB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D085C">
        <w:rPr>
          <w:rFonts w:ascii="Times New Roman" w:eastAsia="Calibri" w:hAnsi="Times New Roman" w:cs="Times New Roman"/>
          <w:sz w:val="28"/>
          <w:szCs w:val="28"/>
        </w:rPr>
        <w:t>, в 2016 году 972,7</w:t>
      </w:r>
      <w:r w:rsidR="005A55EB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sectPr w:rsidR="00A03C97" w:rsidSect="00922932">
      <w:headerReference w:type="default" r:id="rId9"/>
      <w:pgSz w:w="11905" w:h="16838"/>
      <w:pgMar w:top="454" w:right="851" w:bottom="340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96C" w:rsidRDefault="00C0096C" w:rsidP="00361018">
      <w:pPr>
        <w:spacing w:after="0" w:line="240" w:lineRule="auto"/>
      </w:pPr>
      <w:r>
        <w:separator/>
      </w:r>
    </w:p>
  </w:endnote>
  <w:endnote w:type="continuationSeparator" w:id="1">
    <w:p w:rsidR="00C0096C" w:rsidRDefault="00C0096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96C" w:rsidRDefault="00C0096C" w:rsidP="00361018">
      <w:pPr>
        <w:spacing w:after="0" w:line="240" w:lineRule="auto"/>
      </w:pPr>
      <w:r>
        <w:separator/>
      </w:r>
    </w:p>
  </w:footnote>
  <w:footnote w:type="continuationSeparator" w:id="1">
    <w:p w:rsidR="00C0096C" w:rsidRDefault="00C0096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24482A" w:rsidRDefault="00550D5A">
        <w:pPr>
          <w:pStyle w:val="a3"/>
          <w:jc w:val="center"/>
        </w:pPr>
        <w:fldSimple w:instr=" PAGE   \* MERGEFORMAT ">
          <w:r w:rsidR="000740B1">
            <w:rPr>
              <w:noProof/>
            </w:rPr>
            <w:t>6</w:t>
          </w:r>
        </w:fldSimple>
      </w:p>
    </w:sdtContent>
  </w:sdt>
  <w:p w:rsidR="0024482A" w:rsidRDefault="002448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2F57547D"/>
    <w:multiLevelType w:val="multilevel"/>
    <w:tmpl w:val="FF14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30CC8"/>
    <w:rsid w:val="000411AC"/>
    <w:rsid w:val="00042738"/>
    <w:rsid w:val="00051ED9"/>
    <w:rsid w:val="00056180"/>
    <w:rsid w:val="00072410"/>
    <w:rsid w:val="0007268A"/>
    <w:rsid w:val="00073A8E"/>
    <w:rsid w:val="000740B1"/>
    <w:rsid w:val="00087E0D"/>
    <w:rsid w:val="000F0263"/>
    <w:rsid w:val="000F2871"/>
    <w:rsid w:val="001157F5"/>
    <w:rsid w:val="0013761C"/>
    <w:rsid w:val="00143DB9"/>
    <w:rsid w:val="00145986"/>
    <w:rsid w:val="0015320A"/>
    <w:rsid w:val="00155F81"/>
    <w:rsid w:val="00157090"/>
    <w:rsid w:val="001A7BE8"/>
    <w:rsid w:val="001C5764"/>
    <w:rsid w:val="001C60EF"/>
    <w:rsid w:val="001E0D4D"/>
    <w:rsid w:val="001E16F7"/>
    <w:rsid w:val="001E6254"/>
    <w:rsid w:val="001F12B8"/>
    <w:rsid w:val="001F50B7"/>
    <w:rsid w:val="00200397"/>
    <w:rsid w:val="002070DB"/>
    <w:rsid w:val="00207F0F"/>
    <w:rsid w:val="00244313"/>
    <w:rsid w:val="0024482A"/>
    <w:rsid w:val="00251760"/>
    <w:rsid w:val="00264A41"/>
    <w:rsid w:val="0027124D"/>
    <w:rsid w:val="002839CB"/>
    <w:rsid w:val="00287347"/>
    <w:rsid w:val="0029470C"/>
    <w:rsid w:val="002A30E0"/>
    <w:rsid w:val="002A4290"/>
    <w:rsid w:val="002B423B"/>
    <w:rsid w:val="002B6CD6"/>
    <w:rsid w:val="002C16A1"/>
    <w:rsid w:val="002C2282"/>
    <w:rsid w:val="002C6512"/>
    <w:rsid w:val="002D4BC0"/>
    <w:rsid w:val="002E31EC"/>
    <w:rsid w:val="002F52B8"/>
    <w:rsid w:val="00317FD7"/>
    <w:rsid w:val="00335CA7"/>
    <w:rsid w:val="00342CC5"/>
    <w:rsid w:val="00361018"/>
    <w:rsid w:val="00361DEA"/>
    <w:rsid w:val="00362C22"/>
    <w:rsid w:val="003917AB"/>
    <w:rsid w:val="003A7217"/>
    <w:rsid w:val="003C5D79"/>
    <w:rsid w:val="003D1E42"/>
    <w:rsid w:val="003D4F26"/>
    <w:rsid w:val="003D746D"/>
    <w:rsid w:val="003F3DDA"/>
    <w:rsid w:val="00401BC8"/>
    <w:rsid w:val="0040384F"/>
    <w:rsid w:val="004060F3"/>
    <w:rsid w:val="00411E92"/>
    <w:rsid w:val="00412EE9"/>
    <w:rsid w:val="00424823"/>
    <w:rsid w:val="00424FAF"/>
    <w:rsid w:val="00446208"/>
    <w:rsid w:val="00462BFD"/>
    <w:rsid w:val="00483465"/>
    <w:rsid w:val="004F0514"/>
    <w:rsid w:val="00517F42"/>
    <w:rsid w:val="00521209"/>
    <w:rsid w:val="00527D63"/>
    <w:rsid w:val="00536ECD"/>
    <w:rsid w:val="00550D5A"/>
    <w:rsid w:val="00556C11"/>
    <w:rsid w:val="005621E7"/>
    <w:rsid w:val="00577DA6"/>
    <w:rsid w:val="005A42D8"/>
    <w:rsid w:val="005A55EB"/>
    <w:rsid w:val="005B5AAF"/>
    <w:rsid w:val="005C7D59"/>
    <w:rsid w:val="005D2293"/>
    <w:rsid w:val="005D3E40"/>
    <w:rsid w:val="005D7CA4"/>
    <w:rsid w:val="005E1DB1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2382"/>
    <w:rsid w:val="006353F4"/>
    <w:rsid w:val="00636EA4"/>
    <w:rsid w:val="0064417C"/>
    <w:rsid w:val="00655FEB"/>
    <w:rsid w:val="00680E35"/>
    <w:rsid w:val="006A7645"/>
    <w:rsid w:val="006B51A8"/>
    <w:rsid w:val="006C1A8A"/>
    <w:rsid w:val="006C6E09"/>
    <w:rsid w:val="006D0F23"/>
    <w:rsid w:val="006E6155"/>
    <w:rsid w:val="00715A9C"/>
    <w:rsid w:val="00723DA1"/>
    <w:rsid w:val="00734A51"/>
    <w:rsid w:val="00750BDE"/>
    <w:rsid w:val="007526CE"/>
    <w:rsid w:val="0077640E"/>
    <w:rsid w:val="007900F7"/>
    <w:rsid w:val="007969CB"/>
    <w:rsid w:val="0079788F"/>
    <w:rsid w:val="007A2168"/>
    <w:rsid w:val="007A4DFE"/>
    <w:rsid w:val="007C7177"/>
    <w:rsid w:val="007C737B"/>
    <w:rsid w:val="007D2711"/>
    <w:rsid w:val="008013FE"/>
    <w:rsid w:val="00821804"/>
    <w:rsid w:val="00822CC3"/>
    <w:rsid w:val="00834103"/>
    <w:rsid w:val="00843014"/>
    <w:rsid w:val="0085186C"/>
    <w:rsid w:val="00870FDB"/>
    <w:rsid w:val="008908A4"/>
    <w:rsid w:val="008A3510"/>
    <w:rsid w:val="008A7609"/>
    <w:rsid w:val="008B42DA"/>
    <w:rsid w:val="008C6836"/>
    <w:rsid w:val="008D06E2"/>
    <w:rsid w:val="008D085C"/>
    <w:rsid w:val="008F04FF"/>
    <w:rsid w:val="008F5908"/>
    <w:rsid w:val="009066C8"/>
    <w:rsid w:val="00910000"/>
    <w:rsid w:val="00922932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09BD"/>
    <w:rsid w:val="009930A9"/>
    <w:rsid w:val="009A6B38"/>
    <w:rsid w:val="009B29BF"/>
    <w:rsid w:val="009B2EA7"/>
    <w:rsid w:val="009C6A1B"/>
    <w:rsid w:val="009D1E24"/>
    <w:rsid w:val="009D2D4D"/>
    <w:rsid w:val="009D46C6"/>
    <w:rsid w:val="009D4DC3"/>
    <w:rsid w:val="009D6832"/>
    <w:rsid w:val="009D6869"/>
    <w:rsid w:val="009D7D19"/>
    <w:rsid w:val="009E34CD"/>
    <w:rsid w:val="009F0CBA"/>
    <w:rsid w:val="009F65E5"/>
    <w:rsid w:val="009F6E72"/>
    <w:rsid w:val="00A02519"/>
    <w:rsid w:val="00A03C97"/>
    <w:rsid w:val="00A23CCF"/>
    <w:rsid w:val="00A560DE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AF477A"/>
    <w:rsid w:val="00B0439E"/>
    <w:rsid w:val="00B307B2"/>
    <w:rsid w:val="00B43A5B"/>
    <w:rsid w:val="00B47065"/>
    <w:rsid w:val="00B571F9"/>
    <w:rsid w:val="00B60A27"/>
    <w:rsid w:val="00B71AB7"/>
    <w:rsid w:val="00B77B00"/>
    <w:rsid w:val="00BA2EC2"/>
    <w:rsid w:val="00BA6796"/>
    <w:rsid w:val="00BA7C86"/>
    <w:rsid w:val="00BB2EEE"/>
    <w:rsid w:val="00BD00EE"/>
    <w:rsid w:val="00BE5FF3"/>
    <w:rsid w:val="00BF0617"/>
    <w:rsid w:val="00BF59E2"/>
    <w:rsid w:val="00BF7DD6"/>
    <w:rsid w:val="00C0096C"/>
    <w:rsid w:val="00C05E91"/>
    <w:rsid w:val="00C332EB"/>
    <w:rsid w:val="00C40F51"/>
    <w:rsid w:val="00C44102"/>
    <w:rsid w:val="00C82134"/>
    <w:rsid w:val="00C871AF"/>
    <w:rsid w:val="00C94629"/>
    <w:rsid w:val="00CA7E21"/>
    <w:rsid w:val="00CB3298"/>
    <w:rsid w:val="00CB6212"/>
    <w:rsid w:val="00CF7D36"/>
    <w:rsid w:val="00D2113B"/>
    <w:rsid w:val="00D32315"/>
    <w:rsid w:val="00D3552A"/>
    <w:rsid w:val="00D55F7C"/>
    <w:rsid w:val="00D743D8"/>
    <w:rsid w:val="00D8135F"/>
    <w:rsid w:val="00D822D2"/>
    <w:rsid w:val="00DB4312"/>
    <w:rsid w:val="00DC5AB4"/>
    <w:rsid w:val="00DC726E"/>
    <w:rsid w:val="00DD2D96"/>
    <w:rsid w:val="00DF22B0"/>
    <w:rsid w:val="00E014A8"/>
    <w:rsid w:val="00E051B5"/>
    <w:rsid w:val="00E07456"/>
    <w:rsid w:val="00E3602C"/>
    <w:rsid w:val="00E60618"/>
    <w:rsid w:val="00E7047A"/>
    <w:rsid w:val="00E720F6"/>
    <w:rsid w:val="00E8057A"/>
    <w:rsid w:val="00E8770F"/>
    <w:rsid w:val="00EB72A3"/>
    <w:rsid w:val="00EC0182"/>
    <w:rsid w:val="00ED0570"/>
    <w:rsid w:val="00EE781C"/>
    <w:rsid w:val="00F05860"/>
    <w:rsid w:val="00F353BF"/>
    <w:rsid w:val="00F35515"/>
    <w:rsid w:val="00F433EC"/>
    <w:rsid w:val="00F44A33"/>
    <w:rsid w:val="00F45E6F"/>
    <w:rsid w:val="00F6025E"/>
    <w:rsid w:val="00F65ABC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3231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3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30C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F169DED9F956E4A7D8E82B98159FB6E113411903BA64B6609670C3AF5Z5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1F169DED9F956E4A7D8E82B98159FB6E11301D903EA64B6609670C3A55E8CEDC384A5E2116A49BFBZF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30</cp:revision>
  <cp:lastPrinted>2013-10-21T00:22:00Z</cp:lastPrinted>
  <dcterms:created xsi:type="dcterms:W3CDTF">2013-07-08T04:06:00Z</dcterms:created>
  <dcterms:modified xsi:type="dcterms:W3CDTF">2013-10-21T01:23:00Z</dcterms:modified>
</cp:coreProperties>
</file>