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64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</w:tblGrid>
      <w:tr w:rsidR="000C6DBB" w:rsidTr="000C6DBB">
        <w:tc>
          <w:tcPr>
            <w:tcW w:w="3544" w:type="dxa"/>
          </w:tcPr>
          <w:p w:rsidR="000C6DBB" w:rsidRPr="00C164A1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outlineLvl w:val="1"/>
              <w:rPr>
                <w:rFonts w:ascii="Times New Roman" w:hAnsi="Times New Roman" w:cs="Times New Roman"/>
                <w:sz w:val="18"/>
                <w:szCs w:val="18"/>
              </w:rPr>
            </w:pP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C6DBB" w:rsidRPr="00C164A1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к Порядкуи условиям формирования</w:t>
            </w:r>
            <w:r w:rsidR="00BE706D" w:rsidRPr="00C164A1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ного задания</w:t>
            </w:r>
            <w:r w:rsidR="003A3231" w:rsidRPr="00C164A1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 xml:space="preserve">в отношении  </w:t>
            </w:r>
            <w:r w:rsidR="00BE706D" w:rsidRPr="00C164A1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ныхучреждений и финансового</w:t>
            </w:r>
          </w:p>
          <w:p w:rsidR="000C6DBB" w:rsidRPr="00C164A1" w:rsidRDefault="000C6DBB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обеспечения выполнения</w:t>
            </w:r>
          </w:p>
          <w:p w:rsidR="000C6DBB" w:rsidRPr="00C164A1" w:rsidRDefault="00BE706D" w:rsidP="000C6DBB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164A1">
              <w:rPr>
                <w:rFonts w:ascii="Times New Roman" w:hAnsi="Times New Roman" w:cs="Times New Roman"/>
                <w:sz w:val="18"/>
                <w:szCs w:val="18"/>
              </w:rPr>
              <w:t>муниципаль</w:t>
            </w:r>
            <w:r w:rsidR="000C6DBB" w:rsidRPr="00C164A1">
              <w:rPr>
                <w:rFonts w:ascii="Times New Roman" w:hAnsi="Times New Roman" w:cs="Times New Roman"/>
                <w:sz w:val="18"/>
                <w:szCs w:val="18"/>
              </w:rPr>
              <w:t>ного задания</w:t>
            </w:r>
          </w:p>
        </w:tc>
      </w:tr>
    </w:tbl>
    <w:p w:rsidR="000C6DBB" w:rsidRDefault="000C6DBB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Cs w:val="28"/>
        </w:rPr>
      </w:pPr>
    </w:p>
    <w:p w:rsidR="007101AF" w:rsidRPr="00C164A1" w:rsidRDefault="007101AF" w:rsidP="000752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</w:rPr>
      </w:pPr>
      <w:r w:rsidRPr="00C164A1">
        <w:rPr>
          <w:rFonts w:ascii="Times New Roman" w:hAnsi="Times New Roman" w:cs="Times New Roman"/>
          <w:sz w:val="22"/>
        </w:rPr>
        <w:t>Значения</w:t>
      </w:r>
      <w:r w:rsidR="000752FE" w:rsidRPr="00C164A1">
        <w:rPr>
          <w:rFonts w:ascii="Times New Roman" w:hAnsi="Times New Roman" w:cs="Times New Roman"/>
          <w:sz w:val="22"/>
        </w:rPr>
        <w:t xml:space="preserve"> норм, необходимых для</w:t>
      </w:r>
    </w:p>
    <w:p w:rsidR="007101AF" w:rsidRPr="00C164A1" w:rsidRDefault="007101AF" w:rsidP="000752F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2"/>
        </w:rPr>
      </w:pPr>
      <w:r w:rsidRPr="00C164A1">
        <w:rPr>
          <w:rFonts w:ascii="Times New Roman" w:hAnsi="Times New Roman" w:cs="Times New Roman"/>
          <w:sz w:val="22"/>
        </w:rPr>
        <w:t>определения базовых</w:t>
      </w:r>
    </w:p>
    <w:p w:rsidR="00056C8C" w:rsidRPr="00C164A1" w:rsidRDefault="007101AF" w:rsidP="000752FE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sz w:val="22"/>
        </w:rPr>
      </w:pPr>
      <w:r w:rsidRPr="00C164A1">
        <w:rPr>
          <w:rFonts w:ascii="Times New Roman" w:hAnsi="Times New Roman" w:cs="Times New Roman"/>
          <w:sz w:val="22"/>
        </w:rPr>
        <w:t xml:space="preserve">нормативов затрат на оказание </w:t>
      </w:r>
      <w:r w:rsidR="00BE706D" w:rsidRPr="00C164A1">
        <w:rPr>
          <w:rFonts w:ascii="Times New Roman" w:hAnsi="Times New Roman" w:cs="Times New Roman"/>
          <w:sz w:val="22"/>
        </w:rPr>
        <w:t>муниципаль</w:t>
      </w:r>
      <w:r w:rsidRPr="00C164A1">
        <w:rPr>
          <w:rFonts w:ascii="Times New Roman" w:hAnsi="Times New Roman" w:cs="Times New Roman"/>
          <w:sz w:val="22"/>
        </w:rPr>
        <w:t>ных услуг</w:t>
      </w:r>
      <w:r w:rsidR="000752FE" w:rsidRPr="00C164A1">
        <w:rPr>
          <w:rFonts w:ascii="Times New Roman" w:hAnsi="Times New Roman" w:cs="Times New Roman"/>
          <w:sz w:val="22"/>
        </w:rPr>
        <w:t>, выраженных в натуральных показателях и установленных методом наиболее эффективного учреждения.</w:t>
      </w:r>
    </w:p>
    <w:tbl>
      <w:tblPr>
        <w:tblW w:w="10915" w:type="dxa"/>
        <w:tblInd w:w="-50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59"/>
        <w:gridCol w:w="1419"/>
        <w:gridCol w:w="30"/>
        <w:gridCol w:w="2378"/>
        <w:gridCol w:w="144"/>
        <w:gridCol w:w="30"/>
        <w:gridCol w:w="1385"/>
        <w:gridCol w:w="286"/>
        <w:gridCol w:w="30"/>
        <w:gridCol w:w="1954"/>
      </w:tblGrid>
      <w:tr w:rsidR="00861208" w:rsidTr="00733E4F">
        <w:trPr>
          <w:trHeight w:val="798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BE706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Par21"/>
            <w:bookmarkEnd w:id="0"/>
            <w:r w:rsidRPr="00C164A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BE706D" w:rsidRPr="00C164A1">
              <w:rPr>
                <w:rFonts w:ascii="Times New Roman" w:hAnsi="Times New Roman" w:cs="Times New Roman"/>
                <w:sz w:val="20"/>
                <w:szCs w:val="20"/>
              </w:rPr>
              <w:t>муниципаль</w:t>
            </w: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ной услуги</w:t>
            </w:r>
            <w:r w:rsidRPr="00C164A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endnoteReference w:id="2"/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Par22"/>
            <w:bookmarkEnd w:id="1"/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Уникальный номер реестровой записи</w:t>
            </w:r>
            <w:r w:rsidRPr="00C164A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endnoteReference w:id="3"/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Par23"/>
            <w:bookmarkEnd w:id="2"/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Наименование натуральной нормы</w:t>
            </w:r>
            <w:r w:rsidRPr="00C164A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endnoteReference w:id="4"/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Par24"/>
            <w:bookmarkEnd w:id="3"/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Единица измерения натуральной нормы</w:t>
            </w:r>
            <w:r w:rsidRPr="00C164A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endnoteReference w:id="5"/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9F0E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4" w:name="Par25"/>
            <w:bookmarkEnd w:id="4"/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Значение натуральной нормы</w:t>
            </w:r>
            <w:r w:rsidRPr="00C164A1">
              <w:rPr>
                <w:rStyle w:val="a5"/>
                <w:rFonts w:ascii="Times New Roman" w:hAnsi="Times New Roman" w:cs="Times New Roman"/>
                <w:sz w:val="20"/>
                <w:szCs w:val="20"/>
              </w:rPr>
              <w:endnoteReference w:id="6"/>
            </w:r>
          </w:p>
        </w:tc>
        <w:bookmarkStart w:id="5" w:name="Par26"/>
        <w:bookmarkEnd w:id="5"/>
      </w:tr>
      <w:tr w:rsidR="00861208" w:rsidRPr="00861208" w:rsidTr="00733E4F">
        <w:trPr>
          <w:trHeight w:val="77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61208" w:rsidRPr="00C164A1" w:rsidRDefault="00861208" w:rsidP="0086120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164A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1492"/>
        </w:trPr>
        <w:tc>
          <w:tcPr>
            <w:tcW w:w="32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64A1" w:rsidRPr="00C164A1" w:rsidRDefault="00861208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C164A1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Работа№1: Организация мероприятий, направленных на профилактику ассоциального деструктивного поведения подростков и молодежи, поддержка детей и молодежи, находящейся в социально-опасном положении. </w:t>
            </w:r>
            <w:r w:rsidR="00C164A1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164A1" w:rsidRPr="00C164A1" w:rsidRDefault="00C164A1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№ 2: Организация мероприятий в сфере молодежной политики, направленных на формирование системы развития талантливой и инициативной молодежи, создание условий самореализации подростков и молодежи, развитие творческого, профессионального, интеллектуального потенциалов подростков и молодежи.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164A1" w:rsidRPr="00C164A1" w:rsidRDefault="00C164A1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№ 3: Организация мероприятий в сфере молодежной политики, направленных на гражданское и патриотическое воспитание молодежи, воспитание толерантности в молодежной среде, формирование правовых, культурных и нравственных ценностей среди молодежи.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C164A1" w:rsidRPr="00C164A1" w:rsidRDefault="00C164A1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№ 4: Организация мероприятий в сфере молодежной политики, направленных на вовлечение молодежи в инновационную, предпринимательскую, добровольческую деятельность, а также на развитие гражданской активности молодежи и формирование здорового образа жизни.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26591F" w:rsidRPr="00C164A1" w:rsidRDefault="00C164A1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№ 5: Организация досуга детей, подростков и молодежи.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400" w:rsidRDefault="00861208" w:rsidP="001E405E">
            <w:pPr>
              <w:ind w:left="-76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  <w:r w:rsidR="00242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Р.12.1.0095.0001.001</w:t>
            </w: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Р.12.1.0098.0001.001</w:t>
            </w: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Р.12.1.0099.0001.001</w:t>
            </w: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Р.12.1.0100.0001.001</w:t>
            </w: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61208" w:rsidRPr="00242400" w:rsidRDefault="00242400" w:rsidP="0024240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Р.12.1.0096.0002.001</w:t>
            </w: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 Натуральные нормы, непосредственно связанные с оказанием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услуги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1.1. Работники, непосредственно связанные </w:t>
            </w:r>
            <w:r w:rsidR="00DD12CF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оказанием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услуги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0738C3" w:rsidP="001E40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еденицы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0738C3" w:rsidP="001E405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5964" w:rsidRPr="00C164A1" w:rsidRDefault="001E405E" w:rsidP="00D5596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13,</w:t>
            </w:r>
            <w:r w:rsidR="003651A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1.2. Материальные запасы и особо ценное движимое имущество, потребляемые (используемые) в процессе оказания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услуги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1.3. Иные натуральные нормы, непосредственно используемые в процессе оказания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ной услуги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6B4D27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6B4D27">
            <w:pPr>
              <w:tabs>
                <w:tab w:val="center" w:pos="74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6B4D27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6B4D27">
            <w:pPr>
              <w:tabs>
                <w:tab w:val="center" w:pos="742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 Натуральные нормы на общехозяйственные нужды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0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2.1. Коммунальные услуги</w:t>
            </w:r>
          </w:p>
        </w:tc>
      </w:tr>
      <w:tr w:rsidR="00861208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208" w:rsidRPr="00C164A1" w:rsidRDefault="00861208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866D04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Теплоэнергия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861208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6591F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Гкал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61208" w:rsidRPr="00C164A1" w:rsidRDefault="00150F36" w:rsidP="003B1E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182,23</w:t>
            </w:r>
          </w:p>
        </w:tc>
      </w:tr>
      <w:tr w:rsidR="005E0807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807" w:rsidRPr="00C164A1" w:rsidRDefault="005E0807" w:rsidP="005E080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E0807" w:rsidRPr="00C164A1" w:rsidRDefault="005E0807" w:rsidP="005E080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807" w:rsidRPr="00C164A1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водоснабжение</w:t>
            </w:r>
          </w:p>
          <w:p w:rsidR="00150F36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водоотведение</w:t>
            </w:r>
          </w:p>
          <w:p w:rsid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0807" w:rsidRP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Электроэнергия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807" w:rsidRPr="00C164A1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  <w:p w:rsidR="00150F36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м3</w:t>
            </w:r>
          </w:p>
          <w:p w:rsid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0807" w:rsidRP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кВт. час</w:t>
            </w: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0807" w:rsidRPr="00C164A1" w:rsidRDefault="00150F36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126,55</w:t>
            </w:r>
          </w:p>
          <w:p w:rsidR="00150F36" w:rsidRDefault="00150F36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1129,39</w:t>
            </w:r>
          </w:p>
          <w:p w:rsid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E0807" w:rsidRPr="00150F36" w:rsidRDefault="00150F36" w:rsidP="00150F36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6,6</w:t>
            </w:r>
          </w:p>
        </w:tc>
        <w:bookmarkStart w:id="6" w:name="_GoBack"/>
        <w:bookmarkEnd w:id="6"/>
      </w:tr>
      <w:tr w:rsidR="005E0807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80"/>
        </w:trPr>
        <w:tc>
          <w:tcPr>
            <w:tcW w:w="3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807" w:rsidRPr="00C164A1" w:rsidRDefault="005E0807" w:rsidP="005E080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807" w:rsidRPr="00C164A1" w:rsidRDefault="005E0807" w:rsidP="005E0807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07" w:rsidRPr="00C164A1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07" w:rsidRPr="00C164A1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0807" w:rsidRPr="00C164A1" w:rsidRDefault="005E0807" w:rsidP="005E0807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94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2.2. Содержание объектов недвижимого имущества, необходимого для выполнения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задания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738C3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и аварийное обслуживание здания ООО "Визит"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231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BB" w:rsidRPr="00C164A1" w:rsidRDefault="000738C3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услуг по техническому обслуживанию, ремонту вычислительной техники и оборудования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6591F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0738C3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расходов по промывке сетей отопления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6591F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0738C3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Услуги по заправке картриджей к оргтехнике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26591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591F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6B4D27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D27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B4D27" w:rsidRPr="00C164A1" w:rsidRDefault="006B4D27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27" w:rsidRPr="00C164A1" w:rsidRDefault="000738C3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Техническое обслуживание установок пожарной сигнализации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27" w:rsidRPr="00C164A1" w:rsidRDefault="006B4D27" w:rsidP="00962E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D27" w:rsidRPr="00C164A1" w:rsidRDefault="000738C3" w:rsidP="00962E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3651AE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1AE" w:rsidRPr="00C164A1" w:rsidRDefault="003651AE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51AE" w:rsidRPr="00C164A1" w:rsidRDefault="003651AE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1AE" w:rsidRPr="00C164A1" w:rsidRDefault="003651AE" w:rsidP="000738C3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видеонаблюдения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1AE" w:rsidRPr="00C164A1" w:rsidRDefault="003651AE" w:rsidP="00962E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51AE" w:rsidRPr="00C164A1" w:rsidRDefault="003651AE" w:rsidP="00962EF4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2.3. Содержание объектов особо ценного движимого имущества, необходимого для выполнения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ного задания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671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81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-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81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6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2.4. Услуги связи</w:t>
            </w:r>
          </w:p>
        </w:tc>
      </w:tr>
      <w:tr w:rsidR="00FC3793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793" w:rsidRPr="00C164A1" w:rsidRDefault="00FC3793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3793" w:rsidRPr="00C164A1" w:rsidRDefault="00FC3793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793" w:rsidRPr="00C164A1" w:rsidRDefault="00FC3793" w:rsidP="007537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Абонентская связь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793" w:rsidRPr="00C164A1" w:rsidRDefault="00FC3793" w:rsidP="007537B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Кол-во номеров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793" w:rsidRPr="00C164A1" w:rsidRDefault="000738C3" w:rsidP="00B02E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2.5.  Транспортные услуги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671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6B4D27">
            <w:pPr>
              <w:tabs>
                <w:tab w:val="center" w:pos="81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6B4D27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226805">
            <w:pPr>
              <w:tabs>
                <w:tab w:val="center" w:pos="11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6805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226805">
            <w:pPr>
              <w:tabs>
                <w:tab w:val="center" w:pos="671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6805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226805">
            <w:pPr>
              <w:tabs>
                <w:tab w:val="center" w:pos="813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6805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  <w:t>-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BE706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2.6. Работники, которые не принимают непосредственного участия в оказании </w:t>
            </w:r>
            <w:r w:rsidR="00BE706D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услуги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226805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226805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Штатные единицы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B02ED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ставка</w:t>
            </w:r>
            <w:r w:rsidR="000C6DBB"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3651AE" w:rsidP="003651A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37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64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2.7. Прочие общехозяйственные нужды</w:t>
            </w:r>
          </w:p>
        </w:tc>
      </w:tr>
      <w:tr w:rsidR="000C6DBB" w:rsidRPr="00C164A1" w:rsidTr="00733E4F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/>
        </w:tblPrEx>
        <w:trPr>
          <w:trHeight w:val="755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DBB" w:rsidRPr="00C164A1" w:rsidRDefault="000C6DBB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4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BB" w:rsidRPr="00C164A1" w:rsidRDefault="003651AE" w:rsidP="00C164A1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Приобретение программы антивирус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2EDF" w:rsidRPr="00C164A1" w:rsidRDefault="00B02EDF" w:rsidP="00861208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6DBB" w:rsidRPr="00C164A1" w:rsidRDefault="003651AE" w:rsidP="00B02ED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733E4F" w:rsidRDefault="00733E4F" w:rsidP="00733E4F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</w:p>
    <w:sectPr w:rsidR="00733E4F" w:rsidSect="00C164A1">
      <w:headerReference w:type="default" r:id="rId7"/>
      <w:endnotePr>
        <w:numFmt w:val="decimal"/>
      </w:endnotePr>
      <w:pgSz w:w="11906" w:h="16838"/>
      <w:pgMar w:top="567" w:right="850" w:bottom="56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7F1D" w:rsidRDefault="00907F1D" w:rsidP="007101AF">
      <w:r>
        <w:separator/>
      </w:r>
    </w:p>
  </w:endnote>
  <w:endnote w:type="continuationSeparator" w:id="1">
    <w:p w:rsidR="00907F1D" w:rsidRDefault="00907F1D" w:rsidP="007101AF">
      <w:r>
        <w:continuationSeparator/>
      </w:r>
    </w:p>
  </w:endnote>
  <w:endnote w:id="2">
    <w:p w:rsidR="00861208" w:rsidRPr="00226805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805">
        <w:rPr>
          <w:rStyle w:val="a5"/>
          <w:rFonts w:ascii="Times New Roman" w:hAnsi="Times New Roman" w:cs="Times New Roman"/>
          <w:sz w:val="20"/>
          <w:szCs w:val="20"/>
        </w:rPr>
        <w:endnoteRef/>
      </w:r>
      <w:r w:rsidRPr="00226805">
        <w:rPr>
          <w:rFonts w:ascii="Times New Roman" w:hAnsi="Times New Roman" w:cs="Times New Roman"/>
          <w:sz w:val="20"/>
          <w:szCs w:val="20"/>
        </w:rPr>
        <w:t> 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В графе 1 «Наименование </w:t>
      </w:r>
      <w:r w:rsidR="00BE706D"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ной услуги» указывается наименование </w:t>
      </w:r>
      <w:r w:rsidR="00BE706D"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ной услуги, для которой утверждается базовый норматив затрат.</w:t>
      </w:r>
    </w:p>
  </w:endnote>
  <w:endnote w:id="3">
    <w:p w:rsidR="00861208" w:rsidRPr="00226805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</w:rPr>
      </w:pPr>
      <w:r w:rsidRPr="00226805">
        <w:rPr>
          <w:rStyle w:val="a5"/>
          <w:rFonts w:ascii="Times New Roman" w:hAnsi="Times New Roman" w:cs="Times New Roman"/>
          <w:color w:val="000000" w:themeColor="text1"/>
        </w:rPr>
        <w:endnoteRef/>
      </w:r>
      <w:r w:rsidRPr="00226805">
        <w:rPr>
          <w:rFonts w:ascii="Times New Roman" w:hAnsi="Times New Roman" w:cs="Times New Roman"/>
          <w:color w:val="000000" w:themeColor="text1"/>
        </w:rPr>
        <w:t xml:space="preserve"> В графе 2 «Уникальный номер реестровой записи» указывается уникальный номер реестровой записи </w:t>
      </w:r>
      <w:r w:rsidR="00BE706D" w:rsidRPr="00226805">
        <w:rPr>
          <w:rFonts w:ascii="Times New Roman" w:hAnsi="Times New Roman" w:cs="Times New Roman"/>
          <w:color w:val="000000" w:themeColor="text1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</w:rPr>
        <w:t xml:space="preserve">ной услуги, в соответствии </w:t>
      </w:r>
      <w:r w:rsidRPr="00226805">
        <w:rPr>
          <w:rFonts w:ascii="Times New Roman" w:hAnsi="Times New Roman" w:cs="Times New Roman"/>
          <w:color w:val="000000" w:themeColor="text1"/>
        </w:rPr>
        <w:br/>
        <w:t xml:space="preserve">с утвержденным ведомственным перечнем </w:t>
      </w:r>
      <w:r w:rsidR="00BE706D" w:rsidRPr="00226805">
        <w:rPr>
          <w:rFonts w:ascii="Times New Roman" w:hAnsi="Times New Roman" w:cs="Times New Roman"/>
          <w:color w:val="000000" w:themeColor="text1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</w:rPr>
        <w:t>ных услуг (работ).</w:t>
      </w:r>
    </w:p>
  </w:endnote>
  <w:endnote w:id="4">
    <w:p w:rsidR="00861208" w:rsidRPr="00226805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805">
        <w:rPr>
          <w:rStyle w:val="a5"/>
          <w:rFonts w:ascii="Times New Roman" w:hAnsi="Times New Roman" w:cs="Times New Roman"/>
          <w:color w:val="000000" w:themeColor="text1"/>
          <w:sz w:val="20"/>
          <w:szCs w:val="20"/>
        </w:rPr>
        <w:endnoteRef/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 В графе 3 «Наименование натуральной нормы» указывается наименование натуральной нормы, используемой для оказания </w:t>
      </w:r>
      <w:r w:rsidR="00BE706D"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ной услуги (рабочее время работников, материальные запасы, особо ценное движимое имущество, топливо, электроэнергия и другие ресурсы, используемые для оказания </w:t>
      </w:r>
      <w:r w:rsidR="00BE706D"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ной услуги).</w:t>
      </w:r>
    </w:p>
  </w:endnote>
  <w:endnote w:id="5">
    <w:p w:rsidR="00861208" w:rsidRPr="00226805" w:rsidRDefault="00861208" w:rsidP="009F0E79">
      <w:pPr>
        <w:pStyle w:val="a3"/>
        <w:ind w:firstLine="540"/>
        <w:rPr>
          <w:rFonts w:ascii="Times New Roman" w:hAnsi="Times New Roman" w:cs="Times New Roman"/>
          <w:color w:val="000000" w:themeColor="text1"/>
        </w:rPr>
      </w:pPr>
      <w:r w:rsidRPr="00226805">
        <w:rPr>
          <w:rStyle w:val="a5"/>
          <w:rFonts w:ascii="Times New Roman" w:hAnsi="Times New Roman" w:cs="Times New Roman"/>
          <w:color w:val="000000" w:themeColor="text1"/>
        </w:rPr>
        <w:endnoteRef/>
      </w:r>
      <w:r w:rsidRPr="00226805">
        <w:rPr>
          <w:rFonts w:ascii="Times New Roman" w:hAnsi="Times New Roman" w:cs="Times New Roman"/>
          <w:color w:val="000000" w:themeColor="text1"/>
        </w:rPr>
        <w:t> В графе 4 «Единица измерения натуральной нормы» указывается единица, используемая для измерения натуральной нормы (единицы, штуки, Гкал, кВт-ч., куб. м, кв. м, комплекты, штатные единицы, часы и другие единицы измерения).</w:t>
      </w:r>
    </w:p>
  </w:endnote>
  <w:endnote w:id="6">
    <w:p w:rsidR="00861208" w:rsidRPr="00226805" w:rsidRDefault="00861208" w:rsidP="009F0E79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26805">
        <w:rPr>
          <w:rStyle w:val="a5"/>
          <w:rFonts w:ascii="Times New Roman" w:hAnsi="Times New Roman" w:cs="Times New Roman"/>
          <w:color w:val="000000" w:themeColor="text1"/>
          <w:sz w:val="20"/>
          <w:szCs w:val="20"/>
        </w:rPr>
        <w:endnoteRef/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 В графе 5 «Значение натуральной нормы» указываются значения натуральных норм, определенные для </w:t>
      </w:r>
      <w:r w:rsidR="00BE706D"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муниципаль</w:t>
      </w:r>
      <w:r w:rsidRPr="00226805">
        <w:rPr>
          <w:rFonts w:ascii="Times New Roman" w:hAnsi="Times New Roman" w:cs="Times New Roman"/>
          <w:color w:val="000000" w:themeColor="text1"/>
          <w:sz w:val="20"/>
          <w:szCs w:val="20"/>
        </w:rPr>
        <w:t>ной услуги по методу наиболее эффективного учреждения.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7F1D" w:rsidRDefault="00907F1D" w:rsidP="007101AF">
      <w:r>
        <w:separator/>
      </w:r>
    </w:p>
  </w:footnote>
  <w:footnote w:type="continuationSeparator" w:id="1">
    <w:p w:rsidR="00907F1D" w:rsidRDefault="00907F1D" w:rsidP="007101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77" w:rsidRDefault="00377377" w:rsidP="00496AB7">
    <w:pPr>
      <w:pStyle w:val="a9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7101AF"/>
    <w:rsid w:val="00056C8C"/>
    <w:rsid w:val="000738C3"/>
    <w:rsid w:val="000752FE"/>
    <w:rsid w:val="000C6DBB"/>
    <w:rsid w:val="00150F36"/>
    <w:rsid w:val="001578C7"/>
    <w:rsid w:val="00164131"/>
    <w:rsid w:val="001703B0"/>
    <w:rsid w:val="001E405E"/>
    <w:rsid w:val="00226805"/>
    <w:rsid w:val="002327C3"/>
    <w:rsid w:val="00242400"/>
    <w:rsid w:val="0024777C"/>
    <w:rsid w:val="002569FC"/>
    <w:rsid w:val="0026591F"/>
    <w:rsid w:val="00292351"/>
    <w:rsid w:val="003651AE"/>
    <w:rsid w:val="00377377"/>
    <w:rsid w:val="003937BD"/>
    <w:rsid w:val="003A3231"/>
    <w:rsid w:val="003B0AF3"/>
    <w:rsid w:val="003B1E9E"/>
    <w:rsid w:val="004816BF"/>
    <w:rsid w:val="00496AB7"/>
    <w:rsid w:val="004C5A68"/>
    <w:rsid w:val="004D54F8"/>
    <w:rsid w:val="00532CF8"/>
    <w:rsid w:val="005B515A"/>
    <w:rsid w:val="005E0807"/>
    <w:rsid w:val="00630AD3"/>
    <w:rsid w:val="006556F4"/>
    <w:rsid w:val="006B4D27"/>
    <w:rsid w:val="007101AF"/>
    <w:rsid w:val="00727048"/>
    <w:rsid w:val="00733E4F"/>
    <w:rsid w:val="00761C0F"/>
    <w:rsid w:val="007C126D"/>
    <w:rsid w:val="00861208"/>
    <w:rsid w:val="00866D04"/>
    <w:rsid w:val="00907F1D"/>
    <w:rsid w:val="009A563D"/>
    <w:rsid w:val="009F0E79"/>
    <w:rsid w:val="00A21FA4"/>
    <w:rsid w:val="00A41D30"/>
    <w:rsid w:val="00AC7D96"/>
    <w:rsid w:val="00B02EDF"/>
    <w:rsid w:val="00B80747"/>
    <w:rsid w:val="00BE706D"/>
    <w:rsid w:val="00BF20A8"/>
    <w:rsid w:val="00BF66AC"/>
    <w:rsid w:val="00C054C2"/>
    <w:rsid w:val="00C164A1"/>
    <w:rsid w:val="00C41393"/>
    <w:rsid w:val="00CC3AE4"/>
    <w:rsid w:val="00D376F9"/>
    <w:rsid w:val="00D55964"/>
    <w:rsid w:val="00D749AD"/>
    <w:rsid w:val="00DD12CF"/>
    <w:rsid w:val="00DE00D6"/>
    <w:rsid w:val="00E43B56"/>
    <w:rsid w:val="00EC2515"/>
    <w:rsid w:val="00F61E55"/>
    <w:rsid w:val="00F677CD"/>
    <w:rsid w:val="00FB5EBB"/>
    <w:rsid w:val="00FC3793"/>
    <w:rsid w:val="00FD2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AD3"/>
    <w:pPr>
      <w:spacing w:after="0" w:line="240" w:lineRule="auto"/>
      <w:jc w:val="both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dnote text"/>
    <w:basedOn w:val="a"/>
    <w:link w:val="a4"/>
    <w:uiPriority w:val="99"/>
    <w:semiHidden/>
    <w:unhideWhenUsed/>
    <w:rsid w:val="007101AF"/>
    <w:rPr>
      <w:sz w:val="20"/>
      <w:szCs w:val="20"/>
    </w:rPr>
  </w:style>
  <w:style w:type="character" w:customStyle="1" w:styleId="a4">
    <w:name w:val="Текст концевой сноски Знак"/>
    <w:basedOn w:val="a0"/>
    <w:link w:val="a3"/>
    <w:uiPriority w:val="99"/>
    <w:semiHidden/>
    <w:rsid w:val="007101AF"/>
    <w:rPr>
      <w:sz w:val="20"/>
      <w:szCs w:val="20"/>
    </w:rPr>
  </w:style>
  <w:style w:type="character" w:styleId="a5">
    <w:name w:val="endnote reference"/>
    <w:basedOn w:val="a0"/>
    <w:uiPriority w:val="99"/>
    <w:semiHidden/>
    <w:unhideWhenUsed/>
    <w:rsid w:val="007101AF"/>
    <w:rPr>
      <w:vertAlign w:val="superscript"/>
    </w:rPr>
  </w:style>
  <w:style w:type="paragraph" w:styleId="a6">
    <w:name w:val="footnote text"/>
    <w:basedOn w:val="a"/>
    <w:link w:val="a7"/>
    <w:uiPriority w:val="99"/>
    <w:semiHidden/>
    <w:unhideWhenUsed/>
    <w:rsid w:val="007101AF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7101AF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7101AF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86120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61208"/>
    <w:rPr>
      <w:sz w:val="28"/>
    </w:rPr>
  </w:style>
  <w:style w:type="paragraph" w:styleId="ab">
    <w:name w:val="footer"/>
    <w:basedOn w:val="a"/>
    <w:link w:val="ac"/>
    <w:uiPriority w:val="99"/>
    <w:semiHidden/>
    <w:unhideWhenUsed/>
    <w:rsid w:val="0086120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61208"/>
    <w:rPr>
      <w:sz w:val="28"/>
    </w:rPr>
  </w:style>
  <w:style w:type="table" w:styleId="ad">
    <w:name w:val="Table Grid"/>
    <w:basedOn w:val="a1"/>
    <w:uiPriority w:val="59"/>
    <w:rsid w:val="000C6D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BE706D"/>
    <w:pPr>
      <w:ind w:left="720"/>
      <w:contextualSpacing/>
    </w:pPr>
  </w:style>
  <w:style w:type="paragraph" w:styleId="af">
    <w:name w:val="Balloon Text"/>
    <w:basedOn w:val="a"/>
    <w:link w:val="af0"/>
    <w:uiPriority w:val="99"/>
    <w:semiHidden/>
    <w:unhideWhenUsed/>
    <w:rsid w:val="0029235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2923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5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5C947-50D9-49F9-A116-643B41ADC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ГФУ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КМ</dc:creator>
  <cp:lastModifiedBy>МЦБ-003</cp:lastModifiedBy>
  <cp:revision>26</cp:revision>
  <cp:lastPrinted>2018-12-20T05:56:00Z</cp:lastPrinted>
  <dcterms:created xsi:type="dcterms:W3CDTF">2016-01-14T09:22:00Z</dcterms:created>
  <dcterms:modified xsi:type="dcterms:W3CDTF">2019-12-17T07:00:00Z</dcterms:modified>
</cp:coreProperties>
</file>