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BC" w:rsidRDefault="005239BC" w:rsidP="005239BC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5239BC" w:rsidRDefault="005239BC" w:rsidP="005239BC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5239BC" w:rsidRDefault="005239BC" w:rsidP="005239BC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5239BC" w:rsidRDefault="005239BC" w:rsidP="005239BC">
      <w:pPr>
        <w:pStyle w:val="4"/>
        <w:shd w:val="clear" w:color="auto" w:fill="FFFFFF" w:themeFill="background1"/>
        <w:spacing w:before="30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05сентября 2017г. № 23 / 103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«О жалобе уполномоченного представителя избирательного объединения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Носовой Н.Ю.»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Избирательную комиссию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03 сентября 2017 года поступила жалоба от уполномоченного представителя избирательного объединения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Носовой Н.Ю., в которой сообщалось об обнародовании в эфире телеканала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РенТВ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Назарово в новостном выпуске от 01 сентября 2017 года аудиовизуального агитационного материала, в котором явно преобладают сведения о Всероссийской политической партии «ЕДИНАЯ РОССИЯ» в сочетании с негативными комментариями и способствует созданию отрицательного отношения избирателей к партии и кандидатам от этой партии, а также на использование изображений физических лиц.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целях обеспечения объективного рассмотрения жалобы рабочая группа по рассмотрению жалоб (заявлений) на решения и действия (бездействие) нижестоящих избирательных комиссий и их должностных лиц, а также иных жалоб (заявлений) и обращений, связанных с нарушением законодательства о выборах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направила запросы уполномоченному представителю избирательного объединения «Местное отделение политической партии «Патриоты России» Стрельниковой Ю.А., а также генеральному директору ООО «Телекомпания Назарово» Стрельникову А.И. о предоставлении пояснений по вопросам: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Заказывало и оплачивало ли из средств избирательного фонда избирательное объединение «Местное отделение политической партии «ПАТРИОТЫ РОССИИ»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размещение агитационного материала в эфире телеканала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РенТВ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Назарово от 01.09.2017 года?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Основание для использования изображения физических лиц.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Из пояснений,</w:t>
      </w:r>
      <w:r>
        <w:rPr>
          <w:rFonts w:ascii="Arial" w:hAnsi="Arial" w:cs="Arial"/>
          <w:color w:val="000000"/>
          <w:sz w:val="20"/>
          <w:szCs w:val="20"/>
        </w:rPr>
        <w:t xml:space="preserve"> полученных от уполномоченного представителя избирательного объединения «Местное отделение политической партии «ПАТРИОТЫ РОССИИ»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следует, что «Местное отделение политической партии «ПАТРИОТЫ РОССИИ»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сюжет о деятельности политической партии «Единая Россия»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 избирательного фонда не оплачивало. Из избирательного фонда партии было оплачено только обращение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Ю.А.Стрельниковой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 проведении теледебатов на канале «ТВ-Назарово».</w:t>
      </w:r>
    </w:p>
    <w:p w:rsidR="005239BC" w:rsidRDefault="005239BC" w:rsidP="005239BC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Генеральным директором ООО «Телекомпания Назарово» Стрельниковым А.И. даны следующие пояснения: «Сюжет «Работы всем или честные выборы» является информационным и </w:t>
      </w:r>
      <w:r>
        <w:rPr>
          <w:rFonts w:ascii="Arial" w:hAnsi="Arial" w:cs="Arial"/>
          <w:color w:val="000000"/>
          <w:sz w:val="20"/>
          <w:szCs w:val="20"/>
        </w:rPr>
        <w:t>никем не</w:t>
      </w:r>
      <w:r>
        <w:rPr>
          <w:rFonts w:ascii="Arial" w:hAnsi="Arial" w:cs="Arial"/>
          <w:color w:val="000000"/>
          <w:sz w:val="20"/>
          <w:szCs w:val="20"/>
        </w:rPr>
        <w:t xml:space="preserve"> оплачен. Плашка «Оплачено из фонда «Местный политической партии «Патриоты России» в городе Назарово Красноярского края» является технической ошибкой. Монтажер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Спичкин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М.А. не убрал плашку, которая осталась после выступления кандидата в депутаты Назаровского городского Совета депутатов пятого созыва Стрельниковой Ю.А. За эту ошибку монтажер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Спичкин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М.А. понес дисциплинарное взыскание».</w:t>
      </w:r>
    </w:p>
    <w:p w:rsidR="005239BC" w:rsidRDefault="005239BC" w:rsidP="005239B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соответствии с подпунктами «г» и «е» пункта 2 статьи 48 Федерального закона Федеральный закон от 12.06.2002 N 67-ФЗ «Об основных гарантиях избирательных прав и права на участие в референдуме граждан Российской Федерации» распространение информации, в которой явно преобладают сведения об избирательном объединении в сочетании с негативными комментариями, а также деятельность, способствующая созданию отрицательного отношения избирателей к избирательному объединению, выдвинувшему кандидата, список кандидатов, признается предвыборной агитацией.</w:t>
      </w:r>
    </w:p>
    <w:p w:rsidR="005239BC" w:rsidRDefault="005239BC" w:rsidP="005239B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Информационный сюжет под названием «Работа всем или честные выборы», обнародованный в эфире телеканала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РенТВ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Назарово (свидетельство о регистрации СМИ ЭЛ № ТУ 24-00692 от 05.06.2013 г.), содержит признаки предвыборной агитации, предусмотренные подпунктом «г» и «е» пункта 2 статьи 48 Федерального закона от 12.06.2002 N 67-ФЗ «Об основных гарантиях избирательных прав и права на участие в референдуме граждан Российской Федерации», а именно информацию, в которой явно преобладают сведения об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избирательном объединении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в сочетании с негативными комментариями.</w:t>
      </w:r>
    </w:p>
    <w:p w:rsidR="005239BC" w:rsidRDefault="005239BC" w:rsidP="005239B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силу положений, закрепленных в пункте 2.1. статьи 48 Федерального закона от 12.06.2002 N 67-ФЗ «Об основных гарантиях избирательных прав и права на участие в референдуме граждан Российской Федерации», действия, совершаемые при осуществлении представителями организаций СМИ профессиональной деятельности, признаются предвыборной агитацией в случае, если они совершены неоднократно.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не располагает информацией о том, что в эфире телеканала «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РенТВ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Назарово» и ранее были обнародованы материалы, содержащие признаки предвыборной агитации.</w:t>
      </w:r>
    </w:p>
    <w:p w:rsidR="005239BC" w:rsidRDefault="005239BC" w:rsidP="005239B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 основании изложенного, в действиях указанного СМИ нарушений законодательства о выборах не усматривается.</w:t>
      </w:r>
    </w:p>
    <w:p w:rsidR="005239BC" w:rsidRDefault="005239BC" w:rsidP="005239B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Одновременно в соответствии пунктом 2 статьи 45 содержание информационных материалов, размещаемых в средствах массовой информации или распространяемых иным способом, должно быть объективным, достоверным, не должно нарушать равенство кандидатов, избирательных объединений, что не соблюдено ООО «Телекомпания Назарово» при размещении информационного материала в сюжете под названием «Работа всем или честные выборы», обнародованный в эфире телеканалом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РенТВ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Назарово.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Руководствуясь пунктом 4 статьей 20 Федерального закона «Об основных гарантиях избирательных прав и права на участие в референдуме граждан Российской Федерации», Избирательная комиссия Красноярского края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Решила:</w:t>
      </w:r>
    </w:p>
    <w:p w:rsidR="005239BC" w:rsidRDefault="005239BC" w:rsidP="005239B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1.Оставить жалобу уполномоченного представителя избирательного объединения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Назаровское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городское местное отделение Красноярского регионального отделения Всероссийской политической партии «ЕДИНАЯ РОССИЯ» Носовой Н.Ю. без удовлетворения.</w:t>
      </w:r>
    </w:p>
    <w:p w:rsidR="005239BC" w:rsidRDefault="005239BC" w:rsidP="005239BC">
      <w:pPr>
        <w:pStyle w:val="consplus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2.Направить настоящее решение заявителю.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3.Направить настоящее решение генеральному директору</w:t>
      </w:r>
      <w:bookmarkStart w:id="1" w:name="__DdeLink__2258_395769942"/>
      <w:r>
        <w:rPr>
          <w:rFonts w:ascii="Arial" w:hAnsi="Arial" w:cs="Arial"/>
          <w:color w:val="15B8DB"/>
          <w:sz w:val="20"/>
          <w:szCs w:val="20"/>
          <w:u w:val="single"/>
        </w:rPr>
        <w:t> ООО «Телекомпания Назарово»</w:t>
      </w:r>
      <w:bookmarkEnd w:id="1"/>
      <w:r>
        <w:rPr>
          <w:rFonts w:ascii="Arial" w:hAnsi="Arial" w:cs="Arial"/>
          <w:color w:val="000000"/>
          <w:sz w:val="20"/>
          <w:szCs w:val="20"/>
        </w:rPr>
        <w:t> Стрельникову А.И. с сопроводительным письмом-уведомлением. (приложение к решению).</w:t>
      </w:r>
    </w:p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4.Разместить настоящее решение на сайте администрации города Назарово в информационно-телекоммуникационной сети «Интернет», информационных стендах Избирательной комиссии муниципального образования.</w:t>
      </w:r>
    </w:p>
    <w:tbl>
      <w:tblPr>
        <w:tblW w:w="1039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0"/>
        <w:gridCol w:w="216"/>
        <w:gridCol w:w="1729"/>
      </w:tblGrid>
      <w:tr w:rsidR="005239BC" w:rsidTr="005239B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39BC" w:rsidRDefault="005239BC" w:rsidP="005239BC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Избирательной комиссии муниципального образования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39BC" w:rsidRDefault="005239BC" w:rsidP="005239BC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39BC" w:rsidRDefault="005239BC" w:rsidP="005239BC">
            <w:pPr>
              <w:pStyle w:val="a3"/>
              <w:shd w:val="clear" w:color="auto" w:fill="FFFFFF" w:themeFill="background1"/>
              <w:spacing w:before="0" w:beforeAutospacing="0" w:after="24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М.М.</w:t>
            </w:r>
          </w:p>
        </w:tc>
      </w:tr>
      <w:tr w:rsidR="005239BC" w:rsidTr="005239BC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39BC" w:rsidRDefault="005239BC" w:rsidP="005239BC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Избирательной комиссии муниципального образования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39BC" w:rsidRDefault="005239BC" w:rsidP="005239BC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239BC" w:rsidRDefault="005239BC" w:rsidP="005239BC">
            <w:pPr>
              <w:pStyle w:val="a3"/>
              <w:shd w:val="clear" w:color="auto" w:fill="FFFFFF" w:themeFill="background1"/>
              <w:spacing w:before="0" w:beforeAutospacing="0" w:after="24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Костяная А.С.</w:t>
            </w:r>
          </w:p>
        </w:tc>
      </w:tr>
    </w:tbl>
    <w:p w:rsidR="005239BC" w:rsidRDefault="005239BC" w:rsidP="005239B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МП</w:t>
      </w:r>
    </w:p>
    <w:p w:rsidR="00D6185D" w:rsidRPr="005239BC" w:rsidRDefault="00D6185D" w:rsidP="005239BC">
      <w:pPr>
        <w:shd w:val="clear" w:color="auto" w:fill="FFFFFF" w:themeFill="background1"/>
      </w:pPr>
    </w:p>
    <w:sectPr w:rsidR="00D6185D" w:rsidRPr="005239BC" w:rsidSect="00C67B0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97D40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239BC"/>
    <w:rsid w:val="00523D2D"/>
    <w:rsid w:val="00574681"/>
    <w:rsid w:val="00574F9C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  <w:rsid w:val="00F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2024-12-24T08:28:00Z</dcterms:created>
  <dcterms:modified xsi:type="dcterms:W3CDTF">2024-12-24T08:28:00Z</dcterms:modified>
</cp:coreProperties>
</file>